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webp" ContentType="image/webp"/>
  <Override PartName="/word/media/image2.webp" ContentType="image/webp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73971D">
      <w:pPr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“唯一的路就是当八路军”</w:t>
      </w:r>
    </w:p>
    <w:p w14:paraId="43344782">
      <w:pPr>
        <w:rPr>
          <w:rFonts w:hint="eastAsia"/>
        </w:rPr>
      </w:pPr>
      <w:bookmarkStart w:id="0" w:name="_GoBack"/>
      <w:bookmarkEnd w:id="0"/>
    </w:p>
    <w:p w14:paraId="6103AB72">
      <w:pPr>
        <w:rPr>
          <w:rFonts w:hint="eastAsia"/>
        </w:rPr>
      </w:pPr>
      <w:r>
        <w:rPr>
          <w:rFonts w:hint="eastAsia"/>
          <w:lang w:val="en-US" w:eastAsia="zh-CN"/>
        </w:rPr>
        <w:t xml:space="preserve">原创 </w:t>
      </w:r>
      <w:r>
        <w:rPr>
          <w:rFonts w:hint="eastAsia"/>
        </w:rPr>
        <w:t>孟紫微 长安街知事  2025年6月8日 20:20 北京</w:t>
      </w:r>
    </w:p>
    <w:p w14:paraId="1C0E76B7">
      <w:pPr>
        <w:keepNext w:val="0"/>
        <w:keepLines w:val="0"/>
        <w:widowControl/>
        <w:suppressLineNumbers w:val="0"/>
        <w:jc w:val="left"/>
      </w:pPr>
      <w:r>
        <w:rPr>
          <w:rFonts w:ascii="PingFang SC" w:hAnsi="PingFang SC" w:eastAsia="PingFang SC" w:cs="PingFang SC"/>
          <w:i w:val="0"/>
          <w:iCs w:val="0"/>
          <w:caps w:val="0"/>
          <w:color w:val="222222"/>
          <w:spacing w:val="11"/>
          <w:kern w:val="0"/>
          <w:sz w:val="34"/>
          <w:szCs w:val="34"/>
          <w:u w:val="none"/>
          <w:bdr w:val="none" w:color="auto" w:sz="0" w:space="0"/>
          <w:lang w:val="en-US" w:eastAsia="zh-CN" w:bidi="ar"/>
        </w:rPr>
        <w:drawing>
          <wp:inline distT="0" distB="0" distL="114300" distR="114300">
            <wp:extent cx="4723130" cy="988060"/>
            <wp:effectExtent l="0" t="0" r="1270" b="254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23130" cy="9880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37CB5D8">
      <w:pPr>
        <w:rPr>
          <w:rFonts w:hint="eastAsia"/>
        </w:rPr>
      </w:pPr>
    </w:p>
    <w:p w14:paraId="74B21F52">
      <w:pPr>
        <w:keepNext w:val="0"/>
        <w:keepLines w:val="0"/>
        <w:widowControl/>
        <w:suppressLineNumbers w:val="0"/>
        <w:jc w:val="left"/>
        <w:rPr>
          <w:rFonts w:hint="eastAsia" w:eastAsiaTheme="minorEastAsia"/>
          <w:lang w:eastAsia="zh-CN"/>
        </w:rPr>
      </w:pPr>
      <w:r>
        <w:rPr>
          <w:rFonts w:ascii="PingFang SC" w:hAnsi="PingFang SC" w:eastAsia="PingFang SC" w:cs="PingFang SC"/>
          <w:i w:val="0"/>
          <w:iCs w:val="0"/>
          <w:caps w:val="0"/>
          <w:spacing w:val="11"/>
          <w:kern w:val="0"/>
          <w:sz w:val="34"/>
          <w:szCs w:val="34"/>
          <w:u w:val="none"/>
          <w:bdr w:val="none" w:color="auto" w:sz="0" w:space="0"/>
          <w:lang w:val="en-US" w:eastAsia="zh-CN" w:bidi="ar"/>
        </w:rPr>
        <w:drawing>
          <wp:inline distT="0" distB="0" distL="114300" distR="114300">
            <wp:extent cx="4638675" cy="6181725"/>
            <wp:effectExtent l="0" t="0" r="9525" b="1587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181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510A676">
      <w:pPr>
        <w:rPr>
          <w:rFonts w:hint="eastAsia"/>
        </w:rPr>
      </w:pPr>
      <w:r>
        <w:rPr>
          <w:rFonts w:hint="eastAsia"/>
        </w:rPr>
        <w:t>抗战老兵郭化明。潘之望摄</w:t>
      </w:r>
    </w:p>
    <w:p w14:paraId="6E00E747">
      <w:pPr>
        <w:rPr>
          <w:rFonts w:hint="eastAsia"/>
        </w:rPr>
      </w:pPr>
    </w:p>
    <w:p w14:paraId="1C8CB0CE">
      <w:pPr>
        <w:rPr>
          <w:rFonts w:hint="eastAsia"/>
        </w:rPr>
      </w:pPr>
      <w:r>
        <w:rPr>
          <w:rFonts w:hint="eastAsia"/>
        </w:rPr>
        <w:t>“日本鬼子杀人、抢劫、掠夺、强奸妇女，无恶不作。一‘扫荡’一‘清乡’，全部一扫而光。”在顺义区宏城花园社区一处简朴的住宅内，离休干部郭化明向记者回忆起自己的抗战经历，谈到敌人的种种暴行以及当时面临的危险，他的眼神中饱含愤慨与坚毅。尽管已是百岁高龄，但是老人腰板笔直，思路清晰，声音洪亮。</w:t>
      </w:r>
    </w:p>
    <w:p w14:paraId="14331932">
      <w:pPr>
        <w:rPr>
          <w:rFonts w:hint="eastAsia"/>
        </w:rPr>
      </w:pPr>
    </w:p>
    <w:p w14:paraId="0D5F1CEC">
      <w:pPr>
        <w:rPr>
          <w:rFonts w:hint="eastAsia"/>
        </w:rPr>
      </w:pPr>
      <w:r>
        <w:rPr>
          <w:rFonts w:hint="eastAsia"/>
        </w:rPr>
        <w:t>郭化明是顺义区大孙各庄镇大洛炮村人。1944年，日本鬼子疯狂“扫荡”，所到之处，充斥着血腥与残暴。有一天，同村及周边村子的乡亲们都被圈到了皮各庄村。郭化明同村的郭五风被日本鬼子拉了出去。“一个日本兵把他的小褂脱下来缠在脑袋上，逼他跪在地上。然后他们从井里挑来一挑凉水，把战刀往凉水里一蘸，再往他的脑袋上那么一削……”</w:t>
      </w:r>
    </w:p>
    <w:p w14:paraId="525DA558">
      <w:pPr>
        <w:rPr>
          <w:rFonts w:hint="eastAsia"/>
        </w:rPr>
      </w:pPr>
    </w:p>
    <w:p w14:paraId="3C7B81A6">
      <w:pPr>
        <w:rPr>
          <w:rFonts w:hint="eastAsia"/>
        </w:rPr>
      </w:pPr>
      <w:r>
        <w:rPr>
          <w:rFonts w:hint="eastAsia"/>
        </w:rPr>
        <w:t>“实在是屈辱啊！”说起那段往事，老人的情绪变得十分激动。“他年龄比我大一些，妻儿都在人群中，只能眼睁睁地看着这一幕，也不敢说话，更不敢哭。谁出声就会把谁拉出去一起砍了。等日本鬼子走了，他们才赶紧上前收尸。”如此惨状，对当时只有19岁的郭化明来说，简直是刻骨铭心。</w:t>
      </w:r>
    </w:p>
    <w:p w14:paraId="46CE79F1">
      <w:pPr>
        <w:rPr>
          <w:rFonts w:hint="eastAsia"/>
        </w:rPr>
      </w:pPr>
    </w:p>
    <w:p w14:paraId="4EBE9D23">
      <w:pPr>
        <w:rPr>
          <w:rFonts w:hint="eastAsia"/>
        </w:rPr>
      </w:pPr>
      <w:r>
        <w:rPr>
          <w:rFonts w:hint="eastAsia"/>
        </w:rPr>
        <w:t>活下去并且保护亲人，成了郭化明心中唯一的念头。“在家种地也是死，为什么不上战场，与鬼子拼个你死我活呢？！打死一个够本，打死两个还赚一个，唯一的路就是当八路军！”抱着这样的信念，郭化明开始寻找队伍。正好当时部队招收了一名有文化的老师孙世礼做宣传。在村里借宿一晚后，郭化明把他送到了区公所，工作人员将介绍信交给孙世礼，让他去找部队。</w:t>
      </w:r>
    </w:p>
    <w:p w14:paraId="0029935C">
      <w:pPr>
        <w:rPr>
          <w:rFonts w:hint="eastAsia"/>
        </w:rPr>
      </w:pPr>
    </w:p>
    <w:p w14:paraId="64ABAB5E">
      <w:pPr>
        <w:rPr>
          <w:rFonts w:hint="eastAsia"/>
        </w:rPr>
      </w:pPr>
      <w:r>
        <w:rPr>
          <w:rFonts w:hint="eastAsia"/>
        </w:rPr>
        <w:t>郭化明见是个机会，便要求与孙世礼一同去部队报到。“区长是李建华，他听说我上过私塾，就说要考考我，拿出笔和纸让我现场写封信。写完后，他一看，就把我留下了，立马给了我一支枪，让我在他手下当通讯员。”就这样，郭化明走上了抗日的道路，任务就是送信和保卫首长。</w:t>
      </w:r>
    </w:p>
    <w:p w14:paraId="2FCAEF28">
      <w:pPr>
        <w:rPr>
          <w:rFonts w:hint="eastAsia"/>
        </w:rPr>
      </w:pPr>
    </w:p>
    <w:p w14:paraId="10F5BE9A">
      <w:pPr>
        <w:rPr>
          <w:rFonts w:hint="eastAsia"/>
        </w:rPr>
      </w:pPr>
      <w:r>
        <w:rPr>
          <w:rFonts w:hint="eastAsia"/>
        </w:rPr>
        <w:t>1944年6月下旬，分区经多次侦察得知，有一股日本鬼子要由三河县高楼镇返回通州。鉴于敌人兵力薄弱，参战部队又有庄稼做掩护，分区领导决定，13团和二区队在敌人必经之地设下埋伏。6月26日凌晨，队伍趁夜色进入阵地。上午八时左右，两辆汽车在日军武装的护送下进入八路军的伏击圈。指挥员一声令下，战士们从路旁的庄稼地一跃而起，全歼了30多名鬼子。</w:t>
      </w:r>
    </w:p>
    <w:p w14:paraId="6858D3E7">
      <w:pPr>
        <w:rPr>
          <w:rFonts w:hint="eastAsia"/>
        </w:rPr>
      </w:pPr>
    </w:p>
    <w:p w14:paraId="5FF9CC8F">
      <w:pPr>
        <w:rPr>
          <w:rFonts w:hint="eastAsia"/>
        </w:rPr>
      </w:pPr>
      <w:r>
        <w:rPr>
          <w:rFonts w:hint="eastAsia"/>
        </w:rPr>
        <w:t>日军闻讯后，立即集结人员展开疯狂追击和报复。雨点般的机枪子弹呼啸射来，二区队队长李满盈负伤。子弹从前胸打进去，后背穿出来。情急之下，郭化明找来几块门板，挑出其中一块稍微平整的，用木棍、麻绳绑成个临时担架，抬着李满盈撤退。</w:t>
      </w:r>
    </w:p>
    <w:p w14:paraId="7E65D993">
      <w:pPr>
        <w:rPr>
          <w:rFonts w:hint="eastAsia"/>
        </w:rPr>
      </w:pPr>
    </w:p>
    <w:p w14:paraId="720AF745">
      <w:pPr>
        <w:rPr>
          <w:rFonts w:hint="eastAsia"/>
        </w:rPr>
      </w:pPr>
      <w:r>
        <w:rPr>
          <w:rFonts w:hint="eastAsia"/>
        </w:rPr>
        <w:t>“区长对我说越快越好，时间不能耽误，赶紧找辆大车，把李满盈转移到安全地点。”郭化明回忆道，他一边跑一边找，也是运气好，刚好看到一辆胶皮轱辘大车要去城里送东西。郭化明同车夫耳语一阵后，车夫立马卸下东西，把“粪帘子”和一床干净的褥子平铺在大车上。</w:t>
      </w:r>
    </w:p>
    <w:p w14:paraId="4A2C0C4D">
      <w:pPr>
        <w:rPr>
          <w:rFonts w:hint="eastAsia"/>
        </w:rPr>
      </w:pPr>
    </w:p>
    <w:p w14:paraId="6A1C3A63">
      <w:pPr>
        <w:rPr>
          <w:rFonts w:hint="eastAsia"/>
        </w:rPr>
      </w:pPr>
      <w:r>
        <w:rPr>
          <w:rFonts w:hint="eastAsia"/>
        </w:rPr>
        <w:t>这种车比铁瓦车、花轱辘车跑得快，不是很颠，比较减震。很快，在警卫员、卫生员的搀扶下，李满盈躺在了车上。“赶紧出发吧！一路平安，再见。”大家眼含热泪目送大车消失在金色的麦浪中。后来，李满盈先后辗转大叫洼、焦庄户等多地养伤，两个月后痊愈，重新投入战斗。</w:t>
      </w:r>
    </w:p>
    <w:p w14:paraId="6D029BFC">
      <w:pPr>
        <w:rPr>
          <w:rFonts w:hint="eastAsia"/>
        </w:rPr>
      </w:pPr>
      <w:r>
        <w:rPr>
          <w:rFonts w:hint="eastAsia"/>
        </w:rPr>
        <w:t>回忆起那段烽火岁月，郭化明十分感慨。“因为要随时准备战斗，我们都没脱衣服睡过觉；打上裹腿后，一冬没拆过。过冰冷的潮白河，裹腿湿了3天才干，身上的跳蚤多得能喂小鸡。”因缺医少药，伤处只能用蒸好的布条泡盐水包扎。郭化明左手受过枪伤，无名指落下了残疾。</w:t>
      </w:r>
    </w:p>
    <w:p w14:paraId="25E9B13D">
      <w:pPr>
        <w:rPr>
          <w:rFonts w:hint="eastAsia"/>
        </w:rPr>
      </w:pPr>
    </w:p>
    <w:p w14:paraId="3C28B952">
      <w:pPr>
        <w:rPr>
          <w:rFonts w:hint="eastAsia"/>
        </w:rPr>
      </w:pPr>
      <w:r>
        <w:rPr>
          <w:rFonts w:hint="eastAsia"/>
        </w:rPr>
        <w:t>“真的是小米加步枪，一天三顿就是小米粥、小米饭、小米水饭。盐不够吃，就把萝卜晒酸发酵后当咸菜吃。”但无论条件多么艰苦，郭化明始终为能够保家卫国而骄傲，对现在的生活，更是感到欣慰满足。离休后，热心的郭化明在社区当了20多年楼门长，直到80多岁才卸任。</w:t>
      </w:r>
    </w:p>
    <w:p w14:paraId="46FE1FD2">
      <w:pPr>
        <w:rPr>
          <w:rFonts w:hint="eastAsia"/>
        </w:rPr>
      </w:pPr>
    </w:p>
    <w:p w14:paraId="2ECD3C5B">
      <w:r>
        <w:rPr>
          <w:rFonts w:hint="eastAsia"/>
        </w:rPr>
        <w:t>采访快结束时正是饭点，一碗热乎乎的面条和自制的酱肉就是老人简单的午餐。“现在生活真是太好了，要什么有什么，喜欢什么就买什么。坐在炕上打个电话，就有人过来送吃的，那叫快递。”老人风趣地说。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8B4D549"/>
    <w:rsid w:val="F8B4D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webp"/><Relationship Id="rId4" Type="http://schemas.openxmlformats.org/officeDocument/2006/relationships/image" Target="media/image1.webp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Office_6.14.0.8924_F1E327BC-269C-435d-A152-05C5408002CA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2025-12-29T16:09:00Z</dcterms:created>
  <dc:creator>小熊</dc:creator>
  <cp:lastModifiedBy>小熊</cp:lastModifiedBy>
  <dcterms:modified xsi:type="dcterms:W3CDTF">2025-12-29T16:11:47Z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2052-6.14.0.8924</vt:lpwstr>
  </property>
  <property fmtid="{D5CDD505-2E9C-101B-9397-08002B2CF9AE}" pid="3" name="ICV">
    <vt:lpwstr>8390A2C4B0F7739122375269A574E20D_41</vt:lpwstr>
  </property>
</Properties>
</file>